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E4E" w:rsidRDefault="009F7E4E" w:rsidP="009F7E4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F7E4E" w:rsidRDefault="009F7E4E" w:rsidP="009F7E4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F7E4E" w:rsidRDefault="009F7E4E" w:rsidP="009F7E4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F7E4E" w:rsidRDefault="009F7E4E" w:rsidP="009F7E4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F7E4E" w:rsidRDefault="009F7E4E" w:rsidP="009F7E4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701CB" w:rsidRPr="006701CB" w:rsidRDefault="006701CB" w:rsidP="006701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01CB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01CB">
        <w:rPr>
          <w:rFonts w:ascii="Times New Roman" w:hAnsi="Times New Roman"/>
          <w:sz w:val="24"/>
          <w:szCs w:val="24"/>
        </w:rPr>
        <w:t xml:space="preserve"> ИДПО</w:t>
      </w:r>
    </w:p>
    <w:p w:rsidR="00637356" w:rsidRPr="001B2F58" w:rsidRDefault="00637356" w:rsidP="009F7E4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637356" w:rsidRPr="001B2F58" w:rsidRDefault="00637356" w:rsidP="00163E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3A1829" w:rsidRPr="003A1829" w:rsidRDefault="00637356" w:rsidP="003A1829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A1829">
        <w:rPr>
          <w:rFonts w:ascii="Times New Roman" w:hAnsi="Times New Roman"/>
          <w:sz w:val="24"/>
          <w:szCs w:val="24"/>
        </w:rPr>
        <w:t xml:space="preserve">Название лекции: </w:t>
      </w:r>
      <w:r w:rsidR="003A1829" w:rsidRPr="003A1829">
        <w:rPr>
          <w:rFonts w:ascii="Times New Roman" w:hAnsi="Times New Roman"/>
          <w:sz w:val="23"/>
          <w:szCs w:val="23"/>
        </w:rPr>
        <w:t>Анатомия гипоталамо-гипофизарной системы и надпочечников. Анатомия половых желез</w:t>
      </w:r>
      <w:r w:rsidR="003A1829" w:rsidRPr="003A1829">
        <w:rPr>
          <w:rFonts w:ascii="Times New Roman" w:hAnsi="Times New Roman"/>
          <w:sz w:val="23"/>
          <w:szCs w:val="23"/>
        </w:rPr>
        <w:t>.</w:t>
      </w:r>
      <w:r w:rsidR="003A1829" w:rsidRPr="003A1829">
        <w:rPr>
          <w:rFonts w:ascii="Times New Roman" w:hAnsi="Times New Roman"/>
          <w:sz w:val="23"/>
          <w:szCs w:val="23"/>
        </w:rPr>
        <w:t xml:space="preserve"> </w:t>
      </w:r>
    </w:p>
    <w:p w:rsidR="00637356" w:rsidRPr="003A1829" w:rsidRDefault="00637356" w:rsidP="003A1829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A1829">
        <w:rPr>
          <w:rFonts w:ascii="Times New Roman" w:hAnsi="Times New Roman"/>
          <w:sz w:val="24"/>
          <w:szCs w:val="24"/>
        </w:rPr>
        <w:t xml:space="preserve">Код темы лекции по унифицированной </w:t>
      </w:r>
      <w:r w:rsidR="003A1829" w:rsidRPr="003A1829">
        <w:rPr>
          <w:rFonts w:ascii="Times New Roman" w:hAnsi="Times New Roman"/>
          <w:sz w:val="24"/>
          <w:szCs w:val="24"/>
        </w:rPr>
        <w:t xml:space="preserve">программе: </w:t>
      </w:r>
      <w:r w:rsidRPr="003A1829">
        <w:rPr>
          <w:rFonts w:ascii="Times New Roman" w:hAnsi="Times New Roman"/>
          <w:sz w:val="24"/>
          <w:szCs w:val="24"/>
        </w:rPr>
        <w:t>2.1</w:t>
      </w:r>
      <w:r w:rsidR="003A1829" w:rsidRPr="003A1829">
        <w:rPr>
          <w:rFonts w:ascii="Times New Roman" w:hAnsi="Times New Roman"/>
          <w:sz w:val="24"/>
          <w:szCs w:val="24"/>
        </w:rPr>
        <w:t>, 2.4</w:t>
      </w:r>
    </w:p>
    <w:p w:rsidR="00637356" w:rsidRPr="003A1829" w:rsidRDefault="00637356" w:rsidP="001B2F5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A1829">
        <w:rPr>
          <w:rFonts w:ascii="Times New Roman" w:hAnsi="Times New Roman"/>
          <w:sz w:val="24"/>
          <w:szCs w:val="24"/>
        </w:rPr>
        <w:t xml:space="preserve">Наименование </w:t>
      </w:r>
      <w:r w:rsidR="000F72CB" w:rsidRPr="003A1829">
        <w:rPr>
          <w:rFonts w:ascii="Times New Roman" w:hAnsi="Times New Roman"/>
          <w:sz w:val="24"/>
          <w:szCs w:val="24"/>
        </w:rPr>
        <w:t xml:space="preserve">цикла: </w:t>
      </w:r>
      <w:r w:rsidR="003A1829" w:rsidRPr="003A1829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3A1829">
        <w:rPr>
          <w:rFonts w:ascii="Times New Roman" w:hAnsi="Times New Roman"/>
          <w:sz w:val="24"/>
          <w:szCs w:val="24"/>
        </w:rPr>
        <w:t>«Эндокринология»</w:t>
      </w:r>
      <w:r w:rsidR="003A1829" w:rsidRPr="003A1829">
        <w:rPr>
          <w:rFonts w:ascii="Times New Roman" w:hAnsi="Times New Roman"/>
          <w:sz w:val="24"/>
          <w:szCs w:val="24"/>
        </w:rPr>
        <w:t>.</w:t>
      </w:r>
    </w:p>
    <w:p w:rsidR="00637356" w:rsidRPr="003A1829" w:rsidRDefault="000F72CB" w:rsidP="001B2F58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3A1829">
        <w:rPr>
          <w:rFonts w:ascii="Times New Roman" w:hAnsi="Times New Roman"/>
          <w:sz w:val="24"/>
          <w:szCs w:val="24"/>
        </w:rPr>
        <w:t>Контингент:</w:t>
      </w:r>
      <w:r w:rsidR="003A1829" w:rsidRPr="003A1829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="003A1829" w:rsidRPr="003A182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Врачи, имеющие высшее профессиональное образование по</w:t>
      </w:r>
      <w:r w:rsidR="003A1829" w:rsidRPr="003A1829">
        <w:rPr>
          <w:rFonts w:ascii="Times New Roman" w:eastAsia="Calibri" w:hAnsi="Times New Roman"/>
          <w:color w:val="000000"/>
          <w:lang w:eastAsia="en-US"/>
        </w:rPr>
        <w:t xml:space="preserve"> </w:t>
      </w:r>
      <w:r w:rsidR="003A1829" w:rsidRPr="003A182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специальности «Лечебное дело», «Педиатрия» и послевузовское и (или) дополнительное</w:t>
      </w:r>
      <w:r w:rsidR="003A1829" w:rsidRPr="003A1829">
        <w:rPr>
          <w:rFonts w:ascii="Times New Roman" w:eastAsia="Calibri" w:hAnsi="Times New Roman"/>
          <w:color w:val="000000"/>
          <w:lang w:eastAsia="en-US"/>
        </w:rPr>
        <w:t xml:space="preserve"> </w:t>
      </w:r>
      <w:r w:rsidR="003A1829" w:rsidRPr="003A182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профессиональное образование и сертификат специалиста по специальности «Терапия»,</w:t>
      </w:r>
      <w:r w:rsidR="003A1829" w:rsidRPr="003A1829">
        <w:rPr>
          <w:rFonts w:ascii="Times New Roman" w:eastAsia="Calibri" w:hAnsi="Times New Roman"/>
          <w:color w:val="000000"/>
          <w:lang w:eastAsia="en-US"/>
        </w:rPr>
        <w:t xml:space="preserve"> </w:t>
      </w:r>
      <w:r w:rsidR="003A1829" w:rsidRPr="003A182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«Педиатрия», «Врач общей практики», не соответствующее квалификационным</w:t>
      </w:r>
      <w:r w:rsidR="003A1829" w:rsidRPr="003A1829">
        <w:rPr>
          <w:rFonts w:ascii="Times New Roman" w:eastAsia="Calibri" w:hAnsi="Times New Roman"/>
          <w:color w:val="000000"/>
          <w:lang w:eastAsia="en-US"/>
        </w:rPr>
        <w:t xml:space="preserve"> </w:t>
      </w:r>
      <w:r w:rsidR="003A1829" w:rsidRPr="003A182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характеристикам и квалификационным требованиям, утвержденным приказом Министерства</w:t>
      </w:r>
      <w:r w:rsidR="003A1829" w:rsidRPr="003A1829">
        <w:rPr>
          <w:rFonts w:ascii="Times New Roman" w:eastAsia="Calibri" w:hAnsi="Times New Roman"/>
          <w:color w:val="000000"/>
          <w:lang w:eastAsia="en-US"/>
        </w:rPr>
        <w:t xml:space="preserve"> </w:t>
      </w:r>
      <w:r w:rsidR="003A1829" w:rsidRPr="003A182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здравоохранения и социального развития Российской Федерации от 7 июля 2009 г. N 415н</w:t>
      </w:r>
      <w:r w:rsidR="003A1829" w:rsidRPr="003A1829">
        <w:rPr>
          <w:rFonts w:ascii="Times New Roman" w:eastAsia="Calibri" w:hAnsi="Times New Roman"/>
          <w:color w:val="000000"/>
          <w:lang w:eastAsia="en-US"/>
        </w:rPr>
        <w:t xml:space="preserve"> </w:t>
      </w:r>
      <w:r w:rsidR="003A1829" w:rsidRPr="003A182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"Об утверждении Квалификационных требований к специалистам с высшим и</w:t>
      </w:r>
      <w:r w:rsidR="003A1829" w:rsidRPr="003A1829">
        <w:rPr>
          <w:rFonts w:ascii="Times New Roman" w:eastAsia="Calibri" w:hAnsi="Times New Roman"/>
          <w:color w:val="000000"/>
          <w:lang w:eastAsia="en-US"/>
        </w:rPr>
        <w:t xml:space="preserve"> </w:t>
      </w:r>
      <w:r w:rsidR="003A1829" w:rsidRPr="003A182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послевузовским медицинским и фармацевтическим образованием в сфере здравоохранения",</w:t>
      </w:r>
      <w:r w:rsidR="003A1829" w:rsidRPr="003A1829">
        <w:rPr>
          <w:rFonts w:ascii="Times New Roman" w:eastAsia="Calibri" w:hAnsi="Times New Roman"/>
          <w:color w:val="000000"/>
          <w:lang w:eastAsia="en-US"/>
        </w:rPr>
        <w:t xml:space="preserve"> </w:t>
      </w:r>
      <w:r w:rsidR="003A1829" w:rsidRPr="003A182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имеющие непрерывный стаж практической работы по специальности «Эндокринология»</w:t>
      </w:r>
      <w:r w:rsidR="003A1829" w:rsidRPr="003A1829">
        <w:rPr>
          <w:rFonts w:ascii="Times New Roman" w:eastAsia="Calibri" w:hAnsi="Times New Roman"/>
          <w:color w:val="000000"/>
          <w:lang w:eastAsia="en-US"/>
        </w:rPr>
        <w:t xml:space="preserve"> </w:t>
      </w:r>
      <w:r w:rsidR="003A1829" w:rsidRPr="003A182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более 5 лет.</w:t>
      </w:r>
    </w:p>
    <w:p w:rsidR="00637356" w:rsidRPr="003A1829" w:rsidRDefault="00637356" w:rsidP="001B2F58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3A1829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637356" w:rsidRPr="003A1829" w:rsidRDefault="002B7037" w:rsidP="003A1829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A1829">
        <w:rPr>
          <w:rFonts w:ascii="Times New Roman" w:hAnsi="Times New Roman"/>
          <w:sz w:val="24"/>
          <w:szCs w:val="24"/>
        </w:rPr>
        <w:t xml:space="preserve">Цель: </w:t>
      </w:r>
      <w:r w:rsidR="003A1829" w:rsidRPr="003A1829">
        <w:rPr>
          <w:rFonts w:ascii="Times New Roman" w:hAnsi="Times New Roman"/>
          <w:sz w:val="24"/>
          <w:szCs w:val="24"/>
        </w:rPr>
        <w:t xml:space="preserve">ознакомить обучающегося </w:t>
      </w:r>
      <w:r w:rsidR="00637356" w:rsidRPr="003A1829">
        <w:rPr>
          <w:rFonts w:ascii="Times New Roman" w:hAnsi="Times New Roman"/>
          <w:sz w:val="24"/>
          <w:szCs w:val="24"/>
        </w:rPr>
        <w:t>с современными данными по</w:t>
      </w:r>
      <w:r w:rsidR="003A1829" w:rsidRPr="003A1829">
        <w:rPr>
          <w:rFonts w:ascii="Times New Roman" w:hAnsi="Times New Roman"/>
          <w:sz w:val="24"/>
          <w:szCs w:val="24"/>
        </w:rPr>
        <w:t xml:space="preserve"> анатомии гипоталамо-гипофизарной системы и надпочечников, половых желез.</w:t>
      </w:r>
    </w:p>
    <w:p w:rsidR="00637356" w:rsidRPr="003A1829" w:rsidRDefault="00637356" w:rsidP="00DA3828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A1829">
        <w:rPr>
          <w:rFonts w:ascii="Times New Roman" w:hAnsi="Times New Roman"/>
          <w:sz w:val="24"/>
          <w:szCs w:val="24"/>
        </w:rPr>
        <w:t xml:space="preserve">План лекции: </w:t>
      </w:r>
      <w:r w:rsidR="003A1829" w:rsidRPr="003A1829">
        <w:rPr>
          <w:rFonts w:ascii="Times New Roman" w:hAnsi="Times New Roman"/>
          <w:sz w:val="24"/>
          <w:szCs w:val="24"/>
        </w:rPr>
        <w:t>1) Анатомия гипоталамо-гипофизарной системы и надпочечников. 2) Анатомия половых желез.</w:t>
      </w:r>
    </w:p>
    <w:p w:rsidR="00637356" w:rsidRPr="003A1829" w:rsidRDefault="00637356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A1829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3A182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A1829">
        <w:rPr>
          <w:rFonts w:ascii="Times New Roman" w:hAnsi="Times New Roman"/>
          <w:sz w:val="24"/>
          <w:szCs w:val="24"/>
        </w:rPr>
        <w:t>, мультимедийные материалы видеодвойк</w:t>
      </w:r>
      <w:r w:rsidR="003A1829" w:rsidRPr="003A1829">
        <w:rPr>
          <w:rFonts w:ascii="Times New Roman" w:hAnsi="Times New Roman"/>
          <w:sz w:val="24"/>
          <w:szCs w:val="24"/>
        </w:rPr>
        <w:t>а, ноутбук, интерактивная доска.</w:t>
      </w:r>
    </w:p>
    <w:p w:rsidR="00637356" w:rsidRPr="003A1829" w:rsidRDefault="00637356" w:rsidP="001B2F58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3A1829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637356" w:rsidRPr="003A1829" w:rsidRDefault="00637356" w:rsidP="003A18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829">
        <w:rPr>
          <w:rFonts w:ascii="Times New Roman" w:hAnsi="Times New Roman"/>
          <w:sz w:val="24"/>
          <w:szCs w:val="24"/>
        </w:rPr>
        <w:t xml:space="preserve">     10. Литература по теме лекции: 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3A1829">
        <w:rPr>
          <w:rFonts w:ascii="Times New Roman" w:hAnsi="Times New Roman"/>
          <w:sz w:val="24"/>
          <w:szCs w:val="24"/>
        </w:rPr>
        <w:t>Аметов</w:t>
      </w:r>
      <w:proofErr w:type="spellEnd"/>
      <w:r w:rsidRPr="003A182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A1829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3A1829">
        <w:rPr>
          <w:rFonts w:ascii="Times New Roman" w:hAnsi="Times New Roman"/>
          <w:sz w:val="24"/>
          <w:szCs w:val="24"/>
        </w:rPr>
        <w:t xml:space="preserve"> лекции по эндокринологии. – М.:ООО «МИА», 2009. – 496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>. и доп.. - Ростов н/Д: Феникс, 2009. - 248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A182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A1829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3A1829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3A1829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3A1829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3A1829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3A1829">
        <w:rPr>
          <w:rStyle w:val="apple-style-span"/>
          <w:rFonts w:ascii="Times New Roman" w:hAnsi="Times New Roman"/>
          <w:color w:val="000000"/>
          <w:sz w:val="24"/>
          <w:szCs w:val="24"/>
        </w:rPr>
        <w:t>нейропатия</w:t>
      </w:r>
      <w:proofErr w:type="spellEnd"/>
      <w:r w:rsidRPr="003A182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3A1829">
        <w:rPr>
          <w:rStyle w:val="apple-style-span"/>
          <w:rFonts w:ascii="Times New Roman" w:hAnsi="Times New Roman"/>
          <w:color w:val="000000"/>
          <w:sz w:val="24"/>
          <w:szCs w:val="24"/>
        </w:rPr>
        <w:t>Верткин</w:t>
      </w:r>
      <w:proofErr w:type="spellEnd"/>
      <w:r w:rsidRPr="003A182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A1829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A182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3A182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A182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A1829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  <w:r w:rsidRPr="003A182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 xml:space="preserve">Диабетическая </w:t>
      </w:r>
      <w:proofErr w:type="spellStart"/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: клинические</w:t>
      </w:r>
      <w:r w:rsidRPr="003A1829">
        <w:rPr>
          <w:rFonts w:ascii="Times New Roman" w:hAnsi="Times New Roman"/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Занозина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 [и др.]. - Н. Новгород: Изд-во НГМА, 2006. - 59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3A1829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A182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. образования (СПб.). - </w:t>
      </w:r>
      <w:proofErr w:type="gramStart"/>
      <w:r w:rsidRPr="003A1829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3A1829">
        <w:rPr>
          <w:rFonts w:ascii="Times New Roman" w:hAnsi="Times New Roman"/>
          <w:color w:val="000000"/>
          <w:sz w:val="24"/>
          <w:szCs w:val="24"/>
        </w:rPr>
        <w:t xml:space="preserve"> ЭЛБИ-СПб, 2006. - 181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3A1829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3A1829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3A1829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3A182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3A182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3A182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3A182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3A1829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3A1829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3A1829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637356" w:rsidRPr="003A1829" w:rsidRDefault="00637356" w:rsidP="00784F7D">
      <w:pPr>
        <w:pStyle w:val="a8"/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3A1829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br/>
      </w: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3A1829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637356" w:rsidRPr="003A1829" w:rsidRDefault="00637356" w:rsidP="00784F7D">
      <w:pPr>
        <w:pStyle w:val="a8"/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3A1829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br/>
      </w: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3A1829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637356" w:rsidRPr="003A1829" w:rsidRDefault="00637356" w:rsidP="00784F7D">
      <w:pPr>
        <w:pStyle w:val="a8"/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3A1829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br/>
      </w: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3A1829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3A1829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3A1829">
        <w:rPr>
          <w:rFonts w:ascii="Times New Roman" w:hAnsi="Times New Roman"/>
          <w:color w:val="000000"/>
          <w:sz w:val="24"/>
          <w:szCs w:val="24"/>
        </w:rPr>
        <w:t xml:space="preserve"> - М.: МИА, 2009. - 486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Нейроиммуноэндокринология</w:t>
      </w:r>
      <w:proofErr w:type="spellEnd"/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тимуса:</w:t>
      </w:r>
      <w:r w:rsidRPr="003A1829">
        <w:rPr>
          <w:rFonts w:ascii="Times New Roman" w:hAnsi="Times New Roman"/>
          <w:color w:val="000000"/>
          <w:sz w:val="24"/>
          <w:szCs w:val="24"/>
        </w:rPr>
        <w:t xml:space="preserve"> монография/ И. М. Кветной [и др.]. - </w:t>
      </w:r>
      <w:proofErr w:type="gramStart"/>
      <w:r w:rsidRPr="003A1829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3A1829">
        <w:rPr>
          <w:rFonts w:ascii="Times New Roman" w:hAnsi="Times New Roman"/>
          <w:color w:val="000000"/>
          <w:sz w:val="24"/>
          <w:szCs w:val="24"/>
        </w:rPr>
        <w:t xml:space="preserve"> ДЕАН, 2005. - 160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A1829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A1829">
        <w:rPr>
          <w:rFonts w:ascii="Times New Roman" w:hAnsi="Times New Roman"/>
          <w:sz w:val="24"/>
          <w:szCs w:val="24"/>
        </w:rPr>
        <w:t>Пинский</w:t>
      </w:r>
      <w:proofErr w:type="spellEnd"/>
      <w:r w:rsidRPr="003A1829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3A1829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3A1829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3A1829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A1829">
        <w:rPr>
          <w:rFonts w:ascii="Times New Roman" w:hAnsi="Times New Roman"/>
          <w:color w:val="000000"/>
          <w:sz w:val="24"/>
          <w:szCs w:val="24"/>
        </w:rPr>
        <w:t>И</w:t>
      </w:r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A1829">
        <w:rPr>
          <w:rFonts w:ascii="Times New Roman" w:hAnsi="Times New Roman"/>
          <w:color w:val="000000"/>
          <w:sz w:val="24"/>
          <w:szCs w:val="24"/>
        </w:rPr>
        <w:t>Дедова</w:t>
      </w:r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3A1829">
        <w:rPr>
          <w:rFonts w:ascii="Times New Roman" w:hAnsi="Times New Roman"/>
          <w:color w:val="000000"/>
          <w:sz w:val="24"/>
          <w:szCs w:val="24"/>
        </w:rPr>
        <w:t>Г</w:t>
      </w:r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A1829">
        <w:rPr>
          <w:rFonts w:ascii="Times New Roman" w:hAnsi="Times New Roman"/>
          <w:color w:val="000000"/>
          <w:sz w:val="24"/>
          <w:szCs w:val="24"/>
        </w:rPr>
        <w:t>А</w:t>
      </w:r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A1829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3A1829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3A1829">
        <w:rPr>
          <w:rFonts w:ascii="Times New Roman" w:hAnsi="Times New Roman"/>
          <w:color w:val="000000"/>
          <w:sz w:val="24"/>
          <w:szCs w:val="24"/>
        </w:rPr>
        <w:t>Е</w:t>
      </w:r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A1829">
        <w:rPr>
          <w:rFonts w:ascii="Times New Roman" w:hAnsi="Times New Roman"/>
          <w:color w:val="000000"/>
          <w:sz w:val="24"/>
          <w:szCs w:val="24"/>
        </w:rPr>
        <w:t>Н</w:t>
      </w:r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A1829">
        <w:rPr>
          <w:rFonts w:ascii="Times New Roman" w:hAnsi="Times New Roman"/>
          <w:color w:val="000000"/>
          <w:sz w:val="24"/>
          <w:szCs w:val="24"/>
        </w:rPr>
        <w:t>Гринева</w:t>
      </w:r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3A1829">
        <w:rPr>
          <w:rFonts w:ascii="Times New Roman" w:hAnsi="Times New Roman"/>
          <w:color w:val="000000"/>
          <w:sz w:val="24"/>
          <w:szCs w:val="24"/>
        </w:rPr>
        <w:t>Е</w:t>
      </w:r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A1829">
        <w:rPr>
          <w:rFonts w:ascii="Times New Roman" w:hAnsi="Times New Roman"/>
          <w:color w:val="000000"/>
          <w:sz w:val="24"/>
          <w:szCs w:val="24"/>
        </w:rPr>
        <w:t>И</w:t>
      </w:r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3A1829">
        <w:rPr>
          <w:rFonts w:ascii="Times New Roman" w:hAnsi="Times New Roman"/>
          <w:color w:val="000000"/>
          <w:sz w:val="24"/>
          <w:szCs w:val="24"/>
        </w:rPr>
        <w:t>М</w:t>
      </w:r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3A1829">
        <w:rPr>
          <w:rFonts w:ascii="Times New Roman" w:hAnsi="Times New Roman"/>
          <w:color w:val="000000"/>
          <w:sz w:val="24"/>
          <w:szCs w:val="24"/>
        </w:rPr>
        <w:t>с</w:t>
      </w:r>
      <w:r w:rsidRPr="003A1829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proofErr w:type="gramStart"/>
      <w:r w:rsidRPr="003A1829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A1829">
        <w:rPr>
          <w:rFonts w:ascii="Times New Roman" w:hAnsi="Times New Roman"/>
          <w:color w:val="000000"/>
          <w:sz w:val="24"/>
          <w:szCs w:val="24"/>
        </w:rPr>
        <w:t xml:space="preserve"> пер. А. В.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 Медиа, 2011. - 264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color w:val="000000"/>
          <w:sz w:val="24"/>
          <w:szCs w:val="24"/>
        </w:rPr>
        <w:t xml:space="preserve">Сахарный диабет и беременность: учебное пособие для системы послевузовского проф. образования врачей/ Г. П. Лака, Т. Г. </w:t>
      </w:r>
      <w:proofErr w:type="gramStart"/>
      <w:r w:rsidRPr="003A1829">
        <w:rPr>
          <w:rFonts w:ascii="Times New Roman" w:hAnsi="Times New Roman"/>
          <w:color w:val="000000"/>
          <w:sz w:val="24"/>
          <w:szCs w:val="24"/>
        </w:rPr>
        <w:t>Захарова ;</w:t>
      </w:r>
      <w:proofErr w:type="gramEnd"/>
      <w:r w:rsidRPr="003A1829">
        <w:rPr>
          <w:rFonts w:ascii="Times New Roman" w:hAnsi="Times New Roman"/>
          <w:color w:val="000000"/>
          <w:sz w:val="24"/>
          <w:szCs w:val="24"/>
        </w:rPr>
        <w:t xml:space="preserve"> под ред. М. М. Петровой, Ю. А. Терещенко. - Ростов н/Д: Феникс; Красноярск: Издательские проекты, 2006. - 125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color w:val="000000"/>
          <w:sz w:val="24"/>
          <w:szCs w:val="24"/>
        </w:rPr>
        <w:lastRenderedPageBreak/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proofErr w:type="gramStart"/>
      <w:r w:rsidRPr="003A1829">
        <w:rPr>
          <w:rFonts w:ascii="Times New Roman" w:hAnsi="Times New Roman"/>
          <w:color w:val="000000"/>
          <w:sz w:val="24"/>
          <w:szCs w:val="24"/>
        </w:rPr>
        <w:t>Шестакова;</w:t>
      </w: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A1829">
        <w:rPr>
          <w:rFonts w:ascii="Times New Roman" w:hAnsi="Times New Roman"/>
          <w:color w:val="000000"/>
          <w:sz w:val="24"/>
          <w:szCs w:val="24"/>
        </w:rPr>
        <w:t>ческий</w:t>
      </w:r>
      <w:proofErr w:type="spellEnd"/>
      <w:proofErr w:type="gramEnd"/>
      <w:r w:rsidRPr="003A1829">
        <w:rPr>
          <w:rFonts w:ascii="Times New Roman" w:hAnsi="Times New Roman"/>
          <w:color w:val="000000"/>
          <w:sz w:val="24"/>
          <w:szCs w:val="24"/>
        </w:rPr>
        <w:t xml:space="preserve"> научный центр РАМН. - М.: МИА, 2006. - 343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proofErr w:type="gramStart"/>
      <w:r w:rsidRPr="003A1829">
        <w:rPr>
          <w:rFonts w:ascii="Times New Roman" w:hAnsi="Times New Roman"/>
          <w:color w:val="000000"/>
          <w:sz w:val="24"/>
          <w:szCs w:val="24"/>
        </w:rPr>
        <w:t>Колуэлл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A1829">
        <w:rPr>
          <w:rFonts w:ascii="Times New Roman" w:hAnsi="Times New Roman"/>
          <w:color w:val="000000"/>
          <w:sz w:val="24"/>
          <w:szCs w:val="24"/>
        </w:rPr>
        <w:t xml:space="preserve"> пер. с англ. М. В. Шестаковой, М. Ш.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Шамхаловой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2007. - 288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proofErr w:type="gramStart"/>
      <w:r w:rsidRPr="003A182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>..</w:t>
      </w:r>
      <w:proofErr w:type="gramEnd"/>
      <w:r w:rsidRPr="003A1829">
        <w:rPr>
          <w:rFonts w:ascii="Times New Roman" w:hAnsi="Times New Roman"/>
          <w:color w:val="000000"/>
          <w:sz w:val="24"/>
          <w:szCs w:val="24"/>
        </w:rPr>
        <w:t xml:space="preserve"> - Донецк: ИД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>, 2009. - 79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A1829">
        <w:rPr>
          <w:rFonts w:ascii="Times New Roman" w:hAnsi="Times New Roman"/>
          <w:sz w:val="24"/>
          <w:szCs w:val="24"/>
        </w:rPr>
        <w:t>Седлецкий</w:t>
      </w:r>
      <w:proofErr w:type="spellEnd"/>
      <w:r w:rsidRPr="003A1829">
        <w:rPr>
          <w:rFonts w:ascii="Times New Roman" w:hAnsi="Times New Roman"/>
          <w:sz w:val="24"/>
          <w:szCs w:val="24"/>
        </w:rPr>
        <w:t xml:space="preserve"> Ю.И. Современные методы лечения ожирения. Руководство для врачей. – С</w:t>
      </w:r>
      <w:bookmarkStart w:id="0" w:name="_GoBack"/>
      <w:bookmarkEnd w:id="0"/>
      <w:r w:rsidRPr="003A1829">
        <w:rPr>
          <w:rFonts w:ascii="Times New Roman" w:hAnsi="Times New Roman"/>
          <w:sz w:val="24"/>
          <w:szCs w:val="24"/>
        </w:rPr>
        <w:t>Пб, 2007. – 415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3A1829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3A1829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3A1829">
        <w:rPr>
          <w:rFonts w:ascii="Times New Roman" w:hAnsi="Times New Roman"/>
          <w:color w:val="000000"/>
          <w:sz w:val="24"/>
          <w:szCs w:val="24"/>
        </w:rPr>
        <w:t>ЭЛБИ-СПб,2010. - 296 с. 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A1829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3A1829">
        <w:rPr>
          <w:rFonts w:ascii="Times New Roman" w:hAnsi="Times New Roman"/>
          <w:color w:val="000000"/>
          <w:sz w:val="24"/>
          <w:szCs w:val="24"/>
        </w:rPr>
        <w:br/>
      </w: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3A1829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3A1829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3A182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A1829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3A1829">
        <w:rPr>
          <w:rFonts w:ascii="Times New Roman" w:hAnsi="Times New Roman"/>
          <w:color w:val="000000"/>
          <w:sz w:val="24"/>
          <w:szCs w:val="24"/>
        </w:rPr>
        <w:br/>
      </w: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3A1829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3A1829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3A182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A1829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3A1829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3A182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3A182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3A1829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3A182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3A182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A182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A1829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637356" w:rsidRPr="003A182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182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A1829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3A1829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3A1829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3A1829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3A1829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637356" w:rsidRPr="001B2F58" w:rsidRDefault="00637356" w:rsidP="00DA38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7356" w:rsidRPr="001B2F58" w:rsidRDefault="00637356" w:rsidP="00DA38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7356" w:rsidRPr="001B2F58" w:rsidRDefault="00637356" w:rsidP="001B2F58">
      <w:pPr>
        <w:spacing w:line="240" w:lineRule="auto"/>
        <w:ind w:left="540" w:hanging="360"/>
        <w:rPr>
          <w:rFonts w:ascii="Times New Roman" w:hAnsi="Times New Roman"/>
          <w:sz w:val="24"/>
          <w:szCs w:val="24"/>
        </w:rPr>
      </w:pPr>
    </w:p>
    <w:p w:rsidR="00637356" w:rsidRPr="001B2F58" w:rsidRDefault="00637356" w:rsidP="001B2F58">
      <w:pPr>
        <w:spacing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</w:t>
      </w:r>
    </w:p>
    <w:sectPr w:rsidR="00637356" w:rsidRPr="001B2F5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5FD598D"/>
    <w:multiLevelType w:val="hybridMultilevel"/>
    <w:tmpl w:val="F19E02E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7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41382"/>
    <w:rsid w:val="00051017"/>
    <w:rsid w:val="000C4527"/>
    <w:rsid w:val="000F72CB"/>
    <w:rsid w:val="00106FB0"/>
    <w:rsid w:val="00134AD0"/>
    <w:rsid w:val="0014793F"/>
    <w:rsid w:val="00163E90"/>
    <w:rsid w:val="0017139B"/>
    <w:rsid w:val="001B0ADB"/>
    <w:rsid w:val="001B2F58"/>
    <w:rsid w:val="001E5450"/>
    <w:rsid w:val="00217775"/>
    <w:rsid w:val="002234FE"/>
    <w:rsid w:val="002622FA"/>
    <w:rsid w:val="002B691F"/>
    <w:rsid w:val="002B7037"/>
    <w:rsid w:val="002F009E"/>
    <w:rsid w:val="002F1FAD"/>
    <w:rsid w:val="00306F2B"/>
    <w:rsid w:val="0034395C"/>
    <w:rsid w:val="00384B37"/>
    <w:rsid w:val="003A1829"/>
    <w:rsid w:val="004315E7"/>
    <w:rsid w:val="0048466F"/>
    <w:rsid w:val="004C0134"/>
    <w:rsid w:val="004E54B7"/>
    <w:rsid w:val="0053597F"/>
    <w:rsid w:val="00586BAE"/>
    <w:rsid w:val="005C020D"/>
    <w:rsid w:val="00601EFB"/>
    <w:rsid w:val="00637356"/>
    <w:rsid w:val="006701CB"/>
    <w:rsid w:val="0069283E"/>
    <w:rsid w:val="006C017E"/>
    <w:rsid w:val="007054D3"/>
    <w:rsid w:val="00725B85"/>
    <w:rsid w:val="00730838"/>
    <w:rsid w:val="00742907"/>
    <w:rsid w:val="00784F7D"/>
    <w:rsid w:val="007A592A"/>
    <w:rsid w:val="00844036"/>
    <w:rsid w:val="008D2949"/>
    <w:rsid w:val="008D3810"/>
    <w:rsid w:val="008E3CF8"/>
    <w:rsid w:val="009D377A"/>
    <w:rsid w:val="009F7E4E"/>
    <w:rsid w:val="00B105E6"/>
    <w:rsid w:val="00BD0986"/>
    <w:rsid w:val="00BD2A45"/>
    <w:rsid w:val="00BF02CD"/>
    <w:rsid w:val="00BF3E08"/>
    <w:rsid w:val="00C01FEB"/>
    <w:rsid w:val="00CA57F3"/>
    <w:rsid w:val="00CF7C0F"/>
    <w:rsid w:val="00D06AB0"/>
    <w:rsid w:val="00D7454E"/>
    <w:rsid w:val="00DA3828"/>
    <w:rsid w:val="00E6497B"/>
    <w:rsid w:val="00EB56BC"/>
    <w:rsid w:val="00ED19BA"/>
    <w:rsid w:val="00F31E76"/>
    <w:rsid w:val="00F5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41E602C-DD6E-4953-BFF2-74CB266B1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/>
      <w:b/>
      <w:sz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</w:style>
  <w:style w:type="character" w:customStyle="1" w:styleId="apple-converted-space">
    <w:name w:val="apple-converted-space"/>
    <w:uiPriority w:val="99"/>
    <w:rsid w:val="001B0ADB"/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01FEB"/>
    <w:rPr>
      <w:rFonts w:eastAsia="Times New Roman"/>
      <w:sz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  <w:style w:type="paragraph" w:customStyle="1" w:styleId="Default">
    <w:name w:val="Default"/>
    <w:rsid w:val="003A182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13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73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1161</Words>
  <Characters>6618</Characters>
  <Application>Microsoft Office Word</Application>
  <DocSecurity>0</DocSecurity>
  <Lines>55</Lines>
  <Paragraphs>15</Paragraphs>
  <ScaleCrop>false</ScaleCrop>
  <Company/>
  <LinksUpToDate>false</LinksUpToDate>
  <CharactersWithSpaces>7764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22</cp:revision>
  <dcterms:created xsi:type="dcterms:W3CDTF">2012-07-09T05:31:00Z</dcterms:created>
  <dcterms:modified xsi:type="dcterms:W3CDTF">2018-11-21T09:48:00Z</dcterms:modified>
</cp:coreProperties>
</file>